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3420" w14:textId="77777777" w:rsidR="007D4262" w:rsidRPr="0080143E" w:rsidRDefault="007D4262" w:rsidP="0080143E">
      <w:pPr>
        <w:spacing w:after="225" w:line="240" w:lineRule="auto"/>
        <w:jc w:val="center"/>
        <w:rPr>
          <w:rFonts w:ascii="Verdana" w:eastAsia="Times New Roman" w:hAnsi="Verdana" w:cs="Times New Roman"/>
          <w:b/>
          <w:sz w:val="32"/>
          <w:szCs w:val="32"/>
          <w:lang w:eastAsia="en-GB"/>
        </w:rPr>
      </w:pPr>
      <w:r w:rsidRPr="0080143E">
        <w:rPr>
          <w:rFonts w:ascii="Verdana" w:eastAsia="Times New Roman" w:hAnsi="Verdana" w:cs="Times New Roman"/>
          <w:b/>
          <w:sz w:val="32"/>
          <w:szCs w:val="32"/>
          <w:lang w:eastAsia="en-GB"/>
        </w:rPr>
        <w:t>STAFF ENGAGEMENT</w:t>
      </w:r>
    </w:p>
    <w:p w14:paraId="4005A09E" w14:textId="77777777" w:rsidR="000144FC" w:rsidRPr="0080143E" w:rsidRDefault="000144FC" w:rsidP="003A2A9B">
      <w:pPr>
        <w:spacing w:after="225" w:line="240" w:lineRule="auto"/>
        <w:rPr>
          <w:rFonts w:ascii="Verdana" w:eastAsia="Times New Roman" w:hAnsi="Verdana" w:cs="Times New Roman"/>
          <w:b/>
          <w:sz w:val="28"/>
          <w:szCs w:val="28"/>
          <w:lang w:eastAsia="en-GB"/>
        </w:rPr>
      </w:pPr>
      <w:r w:rsidRPr="0080143E">
        <w:rPr>
          <w:rFonts w:ascii="Verdana" w:eastAsia="Times New Roman" w:hAnsi="Verdana" w:cs="Times New Roman"/>
          <w:b/>
          <w:sz w:val="28"/>
          <w:szCs w:val="28"/>
          <w:lang w:eastAsia="en-GB"/>
        </w:rPr>
        <w:t>Is this a new fad?</w:t>
      </w:r>
    </w:p>
    <w:p w14:paraId="32EFA3F1" w14:textId="77777777" w:rsidR="003A2A9B" w:rsidRPr="004C2FE9" w:rsidRDefault="000144FC" w:rsidP="0080143E">
      <w:pPr>
        <w:spacing w:after="225" w:line="240" w:lineRule="auto"/>
        <w:jc w:val="both"/>
        <w:rPr>
          <w:rFonts w:ascii="Verdana" w:eastAsia="Times New Roman" w:hAnsi="Verdana" w:cs="Times New Roman"/>
          <w:sz w:val="24"/>
          <w:szCs w:val="24"/>
          <w:lang w:eastAsia="en-GB"/>
        </w:rPr>
      </w:pPr>
      <w:r>
        <w:rPr>
          <w:rFonts w:ascii="Verdana" w:eastAsia="Times New Roman" w:hAnsi="Verdana" w:cs="Times New Roman"/>
          <w:sz w:val="24"/>
          <w:szCs w:val="24"/>
          <w:lang w:eastAsia="en-GB"/>
        </w:rPr>
        <w:t>Well, yes and no.  Staff engagement or e</w:t>
      </w:r>
      <w:r w:rsidR="003A2A9B" w:rsidRPr="004C2FE9">
        <w:rPr>
          <w:rFonts w:ascii="Verdana" w:eastAsia="Times New Roman" w:hAnsi="Verdana" w:cs="Times New Roman"/>
          <w:sz w:val="24"/>
          <w:szCs w:val="24"/>
          <w:lang w:eastAsia="en-GB"/>
        </w:rPr>
        <w:t>mployee engagement is not an entirely new concept and debates continue over its precise nature. Nonetheless, as an area of both study and practice, it has been hugely instrumental in putting good people management practices firmly on organisations’ agendas.</w:t>
      </w:r>
      <w:r w:rsidR="007D4262">
        <w:rPr>
          <w:rFonts w:ascii="Verdana" w:eastAsia="Times New Roman" w:hAnsi="Verdana" w:cs="Times New Roman"/>
          <w:sz w:val="24"/>
          <w:szCs w:val="24"/>
          <w:lang w:eastAsia="en-GB"/>
        </w:rPr>
        <w:t xml:space="preserve"> </w:t>
      </w:r>
      <w:r w:rsidR="003A2A9B" w:rsidRPr="004C2FE9">
        <w:rPr>
          <w:rFonts w:ascii="Verdana" w:eastAsia="Times New Roman" w:hAnsi="Verdana" w:cs="Times New Roman"/>
          <w:sz w:val="24"/>
          <w:szCs w:val="24"/>
          <w:lang w:eastAsia="en-GB"/>
        </w:rPr>
        <w:t xml:space="preserve"> It powerfully brings together a focus on employee satisfaction and well-being with a focus on performance to work for the good of the employee and the good of the organisation, in tandem</w:t>
      </w:r>
      <w:r>
        <w:rPr>
          <w:rFonts w:ascii="Verdana" w:eastAsia="Times New Roman" w:hAnsi="Verdana" w:cs="Times New Roman"/>
          <w:sz w:val="24"/>
          <w:szCs w:val="24"/>
          <w:lang w:eastAsia="en-GB"/>
        </w:rPr>
        <w:t xml:space="preserve"> – a win-win in organisational terms</w:t>
      </w:r>
      <w:r w:rsidR="003A2A9B" w:rsidRPr="004C2FE9">
        <w:rPr>
          <w:rFonts w:ascii="Verdana" w:eastAsia="Times New Roman" w:hAnsi="Verdana" w:cs="Times New Roman"/>
          <w:sz w:val="24"/>
          <w:szCs w:val="24"/>
          <w:lang w:eastAsia="en-GB"/>
        </w:rPr>
        <w:t>.</w:t>
      </w:r>
    </w:p>
    <w:p w14:paraId="2E712686" w14:textId="77777777" w:rsidR="003A2A9B" w:rsidRPr="004C2FE9" w:rsidRDefault="003A2A9B" w:rsidP="0080143E">
      <w:pPr>
        <w:spacing w:after="225" w:line="240" w:lineRule="auto"/>
        <w:jc w:val="both"/>
        <w:rPr>
          <w:rFonts w:ascii="Verdana" w:eastAsia="Times New Roman" w:hAnsi="Verdana" w:cs="Times New Roman"/>
          <w:sz w:val="24"/>
          <w:szCs w:val="24"/>
          <w:lang w:eastAsia="en-GB"/>
        </w:rPr>
      </w:pPr>
      <w:r w:rsidRPr="004C2FE9">
        <w:rPr>
          <w:rFonts w:ascii="Verdana" w:eastAsia="Times New Roman" w:hAnsi="Verdana" w:cs="Times New Roman"/>
          <w:sz w:val="24"/>
          <w:szCs w:val="24"/>
          <w:lang w:eastAsia="en-GB"/>
        </w:rPr>
        <w:t>Leaders and man</w:t>
      </w:r>
      <w:r w:rsidR="0080143E">
        <w:rPr>
          <w:rFonts w:ascii="Verdana" w:eastAsia="Times New Roman" w:hAnsi="Verdana" w:cs="Times New Roman"/>
          <w:sz w:val="24"/>
          <w:szCs w:val="24"/>
          <w:lang w:eastAsia="en-GB"/>
        </w:rPr>
        <w:t>a</w:t>
      </w:r>
      <w:r w:rsidRPr="004C2FE9">
        <w:rPr>
          <w:rFonts w:ascii="Verdana" w:eastAsia="Times New Roman" w:hAnsi="Verdana" w:cs="Times New Roman"/>
          <w:sz w:val="24"/>
          <w:szCs w:val="24"/>
          <w:lang w:eastAsia="en-GB"/>
        </w:rPr>
        <w:t xml:space="preserve">gers </w:t>
      </w:r>
      <w:r w:rsidR="000144FC">
        <w:rPr>
          <w:rFonts w:ascii="Verdana" w:eastAsia="Times New Roman" w:hAnsi="Verdana" w:cs="Times New Roman"/>
          <w:sz w:val="24"/>
          <w:szCs w:val="24"/>
          <w:lang w:eastAsia="en-GB"/>
        </w:rPr>
        <w:t>across</w:t>
      </w:r>
      <w:r w:rsidRPr="004C2FE9">
        <w:rPr>
          <w:rFonts w:ascii="Verdana" w:eastAsia="Times New Roman" w:hAnsi="Verdana" w:cs="Times New Roman"/>
          <w:sz w:val="24"/>
          <w:szCs w:val="24"/>
          <w:lang w:eastAsia="en-GB"/>
        </w:rPr>
        <w:t xml:space="preserve"> all functions and at all levels should pay attention to building</w:t>
      </w:r>
      <w:r w:rsidR="000144FC">
        <w:rPr>
          <w:rFonts w:ascii="Verdana" w:eastAsia="Times New Roman" w:hAnsi="Verdana" w:cs="Times New Roman"/>
          <w:sz w:val="24"/>
          <w:szCs w:val="24"/>
          <w:lang w:eastAsia="en-GB"/>
        </w:rPr>
        <w:t xml:space="preserve"> staff </w:t>
      </w:r>
      <w:r w:rsidRPr="004C2FE9">
        <w:rPr>
          <w:rFonts w:ascii="Verdana" w:eastAsia="Times New Roman" w:hAnsi="Verdana" w:cs="Times New Roman"/>
          <w:sz w:val="24"/>
          <w:szCs w:val="24"/>
          <w:lang w:eastAsia="en-GB"/>
        </w:rPr>
        <w:t xml:space="preserve">engagement. </w:t>
      </w:r>
      <w:r w:rsidR="000144FC">
        <w:rPr>
          <w:rFonts w:ascii="Verdana" w:eastAsia="Times New Roman" w:hAnsi="Verdana" w:cs="Times New Roman"/>
          <w:sz w:val="24"/>
          <w:szCs w:val="24"/>
          <w:lang w:eastAsia="en-GB"/>
        </w:rPr>
        <w:t xml:space="preserve"> The human resources </w:t>
      </w:r>
      <w:r w:rsidR="00EB5DC0">
        <w:rPr>
          <w:rFonts w:ascii="Verdana" w:eastAsia="Times New Roman" w:hAnsi="Verdana" w:cs="Times New Roman"/>
          <w:sz w:val="24"/>
          <w:szCs w:val="24"/>
          <w:lang w:eastAsia="en-GB"/>
        </w:rPr>
        <w:t xml:space="preserve">department </w:t>
      </w:r>
      <w:r w:rsidR="000144FC">
        <w:rPr>
          <w:rFonts w:ascii="Verdana" w:eastAsia="Times New Roman" w:hAnsi="Verdana" w:cs="Times New Roman"/>
          <w:sz w:val="24"/>
          <w:szCs w:val="24"/>
          <w:lang w:eastAsia="en-GB"/>
        </w:rPr>
        <w:t>i</w:t>
      </w:r>
      <w:r w:rsidRPr="004C2FE9">
        <w:rPr>
          <w:rFonts w:ascii="Verdana" w:eastAsia="Times New Roman" w:hAnsi="Verdana" w:cs="Times New Roman"/>
          <w:sz w:val="24"/>
          <w:szCs w:val="24"/>
          <w:lang w:eastAsia="en-GB"/>
        </w:rPr>
        <w:t xml:space="preserve">s the most natural </w:t>
      </w:r>
      <w:r w:rsidRPr="00EB5DC0">
        <w:rPr>
          <w:rFonts w:ascii="Verdana" w:eastAsia="Times New Roman" w:hAnsi="Verdana" w:cs="Times New Roman"/>
          <w:sz w:val="24"/>
          <w:szCs w:val="24"/>
          <w:lang w:eastAsia="en-GB"/>
        </w:rPr>
        <w:t>functio</w:t>
      </w:r>
      <w:r w:rsidRPr="004C2FE9">
        <w:rPr>
          <w:rFonts w:ascii="Verdana" w:eastAsia="Times New Roman" w:hAnsi="Verdana" w:cs="Times New Roman"/>
          <w:sz w:val="24"/>
          <w:szCs w:val="24"/>
          <w:lang w:eastAsia="en-GB"/>
        </w:rPr>
        <w:t>n to lead on this</w:t>
      </w:r>
      <w:r w:rsidR="000144FC">
        <w:rPr>
          <w:rFonts w:ascii="Verdana" w:eastAsia="Times New Roman" w:hAnsi="Verdana" w:cs="Times New Roman"/>
          <w:sz w:val="24"/>
          <w:szCs w:val="24"/>
          <w:lang w:eastAsia="en-GB"/>
        </w:rPr>
        <w:t xml:space="preserve"> area</w:t>
      </w:r>
      <w:r w:rsidRPr="004C2FE9">
        <w:rPr>
          <w:rFonts w:ascii="Verdana" w:eastAsia="Times New Roman" w:hAnsi="Verdana" w:cs="Times New Roman"/>
          <w:sz w:val="24"/>
          <w:szCs w:val="24"/>
          <w:lang w:eastAsia="en-GB"/>
        </w:rPr>
        <w:t>, using its ‘employee advocacy’ role to ben</w:t>
      </w:r>
      <w:r w:rsidR="000144FC">
        <w:rPr>
          <w:rFonts w:ascii="Verdana" w:eastAsia="Times New Roman" w:hAnsi="Verdana" w:cs="Times New Roman"/>
          <w:sz w:val="24"/>
          <w:szCs w:val="24"/>
          <w:lang w:eastAsia="en-GB"/>
        </w:rPr>
        <w:t xml:space="preserve">efit organisational performance, but it should not be their remit alone. </w:t>
      </w:r>
    </w:p>
    <w:p w14:paraId="45DFB194" w14:textId="77777777" w:rsidR="003A2A9B" w:rsidRPr="004C2FE9" w:rsidRDefault="003A2A9B" w:rsidP="0080143E">
      <w:pPr>
        <w:spacing w:after="225" w:line="240" w:lineRule="auto"/>
        <w:jc w:val="both"/>
        <w:rPr>
          <w:rFonts w:ascii="Verdana" w:eastAsia="Times New Roman" w:hAnsi="Verdana" w:cs="Times New Roman"/>
          <w:sz w:val="24"/>
          <w:szCs w:val="24"/>
          <w:lang w:eastAsia="en-GB"/>
        </w:rPr>
      </w:pPr>
      <w:r w:rsidRPr="004C2FE9">
        <w:rPr>
          <w:rFonts w:ascii="Verdana" w:eastAsia="Times New Roman" w:hAnsi="Verdana" w:cs="Times New Roman"/>
          <w:sz w:val="24"/>
          <w:szCs w:val="24"/>
          <w:lang w:eastAsia="en-GB"/>
        </w:rPr>
        <w:t>Successfully fostering employee engagement requires working with all areas of the business. Employers should especially pay attention to:</w:t>
      </w:r>
    </w:p>
    <w:p w14:paraId="31AC5EDF" w14:textId="77777777" w:rsidR="003A2A9B" w:rsidRPr="004C2FE9" w:rsidRDefault="003A2A9B" w:rsidP="0080143E">
      <w:pPr>
        <w:numPr>
          <w:ilvl w:val="0"/>
          <w:numId w:val="1"/>
        </w:numPr>
        <w:spacing w:before="100" w:beforeAutospacing="1" w:after="120" w:line="240" w:lineRule="auto"/>
        <w:jc w:val="both"/>
        <w:rPr>
          <w:rFonts w:ascii="Verdana" w:eastAsia="Times New Roman" w:hAnsi="Verdana" w:cs="Times New Roman"/>
          <w:sz w:val="24"/>
          <w:szCs w:val="24"/>
          <w:lang w:eastAsia="en-GB"/>
        </w:rPr>
      </w:pPr>
      <w:r w:rsidRPr="004C2FE9">
        <w:rPr>
          <w:rFonts w:ascii="Verdana" w:eastAsia="Times New Roman" w:hAnsi="Verdana" w:cs="Times New Roman"/>
          <w:sz w:val="24"/>
          <w:szCs w:val="24"/>
          <w:lang w:eastAsia="en-GB"/>
        </w:rPr>
        <w:t>giving employees meaningful voice: facilitating upwards feedback, having respectful, adult-to-adult conversations and responding to employee views</w:t>
      </w:r>
    </w:p>
    <w:p w14:paraId="3CC05E43" w14:textId="77777777" w:rsidR="003A2A9B" w:rsidRPr="004C2FE9" w:rsidRDefault="003A2A9B" w:rsidP="0080143E">
      <w:pPr>
        <w:numPr>
          <w:ilvl w:val="0"/>
          <w:numId w:val="1"/>
        </w:numPr>
        <w:spacing w:before="100" w:beforeAutospacing="1" w:after="120" w:line="240" w:lineRule="auto"/>
        <w:jc w:val="both"/>
        <w:rPr>
          <w:rFonts w:ascii="Verdana" w:eastAsia="Times New Roman" w:hAnsi="Verdana" w:cs="Times New Roman"/>
          <w:sz w:val="24"/>
          <w:szCs w:val="24"/>
          <w:lang w:eastAsia="en-GB"/>
        </w:rPr>
      </w:pPr>
      <w:r w:rsidRPr="004C2FE9">
        <w:rPr>
          <w:rFonts w:ascii="Verdana" w:eastAsia="Times New Roman" w:hAnsi="Verdana" w:cs="Times New Roman"/>
          <w:sz w:val="24"/>
          <w:szCs w:val="24"/>
          <w:lang w:eastAsia="en-GB"/>
        </w:rPr>
        <w:t>effective communications that keep employees well informed and reinforce the organisation’s purpose</w:t>
      </w:r>
    </w:p>
    <w:p w14:paraId="3AED1498" w14:textId="77777777" w:rsidR="003A2A9B" w:rsidRPr="004C2FE9" w:rsidRDefault="003A2A9B" w:rsidP="0080143E">
      <w:pPr>
        <w:numPr>
          <w:ilvl w:val="0"/>
          <w:numId w:val="1"/>
        </w:numPr>
        <w:spacing w:before="100" w:beforeAutospacing="1" w:after="120" w:line="240" w:lineRule="auto"/>
        <w:jc w:val="both"/>
        <w:rPr>
          <w:rFonts w:ascii="Verdana" w:eastAsia="Times New Roman" w:hAnsi="Verdana" w:cs="Times New Roman"/>
          <w:sz w:val="24"/>
          <w:szCs w:val="24"/>
          <w:lang w:eastAsia="en-GB"/>
        </w:rPr>
      </w:pPr>
      <w:r w:rsidRPr="004C2FE9">
        <w:rPr>
          <w:rFonts w:ascii="Verdana" w:eastAsia="Times New Roman" w:hAnsi="Verdana" w:cs="Times New Roman"/>
          <w:sz w:val="24"/>
          <w:szCs w:val="24"/>
          <w:lang w:eastAsia="en-GB"/>
        </w:rPr>
        <w:t>role modelling: employees need to see that managers are committed to the organisation and uphold the values of employee engagement in how they act</w:t>
      </w:r>
    </w:p>
    <w:p w14:paraId="343BE668" w14:textId="77777777" w:rsidR="003A2A9B" w:rsidRPr="004C2FE9" w:rsidRDefault="003A2A9B" w:rsidP="0080143E">
      <w:pPr>
        <w:numPr>
          <w:ilvl w:val="0"/>
          <w:numId w:val="1"/>
        </w:numPr>
        <w:spacing w:before="100" w:beforeAutospacing="1" w:after="120" w:line="240" w:lineRule="auto"/>
        <w:jc w:val="both"/>
        <w:rPr>
          <w:rFonts w:ascii="Verdana" w:eastAsia="Times New Roman" w:hAnsi="Verdana" w:cs="Times New Roman"/>
          <w:sz w:val="24"/>
          <w:szCs w:val="24"/>
          <w:lang w:eastAsia="en-GB"/>
        </w:rPr>
      </w:pPr>
      <w:r w:rsidRPr="004C2FE9">
        <w:rPr>
          <w:rFonts w:ascii="Verdana" w:eastAsia="Times New Roman" w:hAnsi="Verdana" w:cs="Times New Roman"/>
          <w:sz w:val="24"/>
          <w:szCs w:val="24"/>
          <w:lang w:eastAsia="en-GB"/>
        </w:rPr>
        <w:t>fair</w:t>
      </w:r>
      <w:r w:rsidR="0080143E">
        <w:rPr>
          <w:rFonts w:ascii="Verdana" w:eastAsia="Times New Roman" w:hAnsi="Verdana" w:cs="Times New Roman"/>
          <w:sz w:val="24"/>
          <w:szCs w:val="24"/>
          <w:lang w:eastAsia="en-GB"/>
        </w:rPr>
        <w:t xml:space="preserve"> </w:t>
      </w:r>
      <w:r w:rsidRPr="004C2FE9">
        <w:rPr>
          <w:rFonts w:ascii="Verdana" w:eastAsia="Times New Roman" w:hAnsi="Verdana" w:cs="Times New Roman"/>
          <w:sz w:val="24"/>
          <w:szCs w:val="24"/>
          <w:lang w:eastAsia="en-GB"/>
        </w:rPr>
        <w:t>and just management processes for dealing with problems and supporting employee well-being.</w:t>
      </w:r>
    </w:p>
    <w:p w14:paraId="7902FFCA" w14:textId="77777777" w:rsidR="0080143E" w:rsidRDefault="0080143E" w:rsidP="0080143E">
      <w:pPr>
        <w:shd w:val="clear" w:color="auto" w:fill="FFFFFF"/>
        <w:spacing w:after="225" w:line="273" w:lineRule="atLeast"/>
        <w:jc w:val="both"/>
        <w:rPr>
          <w:rFonts w:ascii="Verdana" w:eastAsia="Times New Roman" w:hAnsi="Verdana" w:cs="Arial"/>
          <w:b/>
          <w:sz w:val="24"/>
          <w:szCs w:val="24"/>
          <w:lang w:eastAsia="en-GB"/>
        </w:rPr>
      </w:pPr>
    </w:p>
    <w:p w14:paraId="031BEAB0" w14:textId="77777777" w:rsidR="003A2A9B" w:rsidRPr="0080143E" w:rsidRDefault="000144FC" w:rsidP="0080143E">
      <w:pPr>
        <w:shd w:val="clear" w:color="auto" w:fill="FFFFFF"/>
        <w:spacing w:after="225" w:line="273" w:lineRule="atLeast"/>
        <w:jc w:val="both"/>
        <w:rPr>
          <w:rFonts w:ascii="Verdana" w:eastAsia="Times New Roman" w:hAnsi="Verdana" w:cs="Arial"/>
          <w:b/>
          <w:sz w:val="28"/>
          <w:szCs w:val="28"/>
          <w:lang w:eastAsia="en-GB"/>
        </w:rPr>
      </w:pPr>
      <w:r w:rsidRPr="0080143E">
        <w:rPr>
          <w:rFonts w:ascii="Verdana" w:eastAsia="Times New Roman" w:hAnsi="Verdana" w:cs="Arial"/>
          <w:b/>
          <w:sz w:val="28"/>
          <w:szCs w:val="28"/>
          <w:lang w:eastAsia="en-GB"/>
        </w:rPr>
        <w:t>So w</w:t>
      </w:r>
      <w:r w:rsidR="003A2A9B" w:rsidRPr="0080143E">
        <w:rPr>
          <w:rFonts w:ascii="Verdana" w:eastAsia="Times New Roman" w:hAnsi="Verdana" w:cs="Arial"/>
          <w:b/>
          <w:sz w:val="28"/>
          <w:szCs w:val="28"/>
          <w:lang w:eastAsia="en-GB"/>
        </w:rPr>
        <w:t xml:space="preserve">hat is </w:t>
      </w:r>
      <w:r w:rsidRPr="0080143E">
        <w:rPr>
          <w:rFonts w:ascii="Verdana" w:eastAsia="Times New Roman" w:hAnsi="Verdana" w:cs="Arial"/>
          <w:b/>
          <w:sz w:val="28"/>
          <w:szCs w:val="28"/>
          <w:lang w:eastAsia="en-GB"/>
        </w:rPr>
        <w:t>it exactly</w:t>
      </w:r>
      <w:r w:rsidR="003A2A9B" w:rsidRPr="0080143E">
        <w:rPr>
          <w:rFonts w:ascii="Verdana" w:eastAsia="Times New Roman" w:hAnsi="Verdana" w:cs="Arial"/>
          <w:b/>
          <w:sz w:val="28"/>
          <w:szCs w:val="28"/>
          <w:lang w:eastAsia="en-GB"/>
        </w:rPr>
        <w:t xml:space="preserve">? </w:t>
      </w:r>
    </w:p>
    <w:p w14:paraId="6107109E" w14:textId="77777777" w:rsidR="003A2A9B" w:rsidRPr="007815D2" w:rsidRDefault="003A2A9B" w:rsidP="0080143E">
      <w:pPr>
        <w:shd w:val="clear" w:color="auto" w:fill="FFFFFF"/>
        <w:spacing w:after="225" w:line="273" w:lineRule="atLeast"/>
        <w:jc w:val="both"/>
        <w:rPr>
          <w:rFonts w:ascii="Verdana" w:eastAsia="Times New Roman" w:hAnsi="Verdana" w:cs="Arial"/>
          <w:sz w:val="24"/>
          <w:szCs w:val="24"/>
          <w:lang w:eastAsia="en-GB"/>
        </w:rPr>
      </w:pPr>
      <w:r w:rsidRPr="007815D2">
        <w:rPr>
          <w:rFonts w:ascii="Verdana" w:eastAsia="Times New Roman" w:hAnsi="Verdana" w:cs="Arial"/>
          <w:sz w:val="24"/>
          <w:szCs w:val="24"/>
          <w:lang w:eastAsia="en-GB"/>
        </w:rPr>
        <w:t xml:space="preserve">Employee engagement is a concept that has become increasingly mainstreamed into management thought over the last decade. It is generally seen as an internal state of being – both physical, </w:t>
      </w:r>
      <w:proofErr w:type="gramStart"/>
      <w:r w:rsidRPr="007815D2">
        <w:rPr>
          <w:rFonts w:ascii="Verdana" w:eastAsia="Times New Roman" w:hAnsi="Verdana" w:cs="Arial"/>
          <w:sz w:val="24"/>
          <w:szCs w:val="24"/>
          <w:lang w:eastAsia="en-GB"/>
        </w:rPr>
        <w:t>mental</w:t>
      </w:r>
      <w:proofErr w:type="gramEnd"/>
      <w:r w:rsidRPr="007815D2">
        <w:rPr>
          <w:rFonts w:ascii="Verdana" w:eastAsia="Times New Roman" w:hAnsi="Verdana" w:cs="Arial"/>
          <w:sz w:val="24"/>
          <w:szCs w:val="24"/>
          <w:lang w:eastAsia="en-GB"/>
        </w:rPr>
        <w:t xml:space="preserve"> and emotional – that brings together earlier concepts of work effort, organisational commitment, job satisfaction and ‘flow’ (or optimal experience). Typical phrases used in employee engagement writing include discretionary effort, going the extra mile, feeling valued and passion for work.</w:t>
      </w:r>
    </w:p>
    <w:p w14:paraId="67155D75" w14:textId="77777777" w:rsidR="003A2A9B" w:rsidRPr="007815D2" w:rsidRDefault="003A2A9B" w:rsidP="0080143E">
      <w:pPr>
        <w:shd w:val="clear" w:color="auto" w:fill="FFFFFF"/>
        <w:spacing w:after="225" w:line="273" w:lineRule="atLeast"/>
        <w:jc w:val="both"/>
        <w:rPr>
          <w:rFonts w:ascii="Verdana" w:eastAsia="Times New Roman" w:hAnsi="Verdana" w:cs="Arial"/>
          <w:sz w:val="24"/>
          <w:szCs w:val="24"/>
          <w:lang w:eastAsia="en-GB"/>
        </w:rPr>
      </w:pPr>
      <w:r w:rsidRPr="007815D2">
        <w:rPr>
          <w:rFonts w:ascii="Verdana" w:eastAsia="Times New Roman" w:hAnsi="Verdana" w:cs="Arial"/>
          <w:sz w:val="24"/>
          <w:szCs w:val="24"/>
          <w:lang w:eastAsia="en-GB"/>
        </w:rPr>
        <w:lastRenderedPageBreak/>
        <w:t>In its work with the Kingston Engagement Consortium, the CIPD has defined employee engagement as “being positively present during the performance of work by willingly contributing intellectual effort, experiencing positive emotions and meaningful connections to other”.</w:t>
      </w:r>
    </w:p>
    <w:p w14:paraId="39AF3D1A" w14:textId="77777777" w:rsidR="003A2A9B" w:rsidRPr="007815D2" w:rsidRDefault="003A2A9B" w:rsidP="0080143E">
      <w:pPr>
        <w:shd w:val="clear" w:color="auto" w:fill="FFFFFF"/>
        <w:spacing w:after="225" w:line="273" w:lineRule="atLeast"/>
        <w:jc w:val="both"/>
        <w:rPr>
          <w:rFonts w:ascii="Verdana" w:eastAsia="Times New Roman" w:hAnsi="Verdana" w:cs="Arial"/>
          <w:sz w:val="24"/>
          <w:szCs w:val="24"/>
          <w:lang w:eastAsia="en-GB"/>
        </w:rPr>
      </w:pPr>
      <w:r w:rsidRPr="007815D2">
        <w:rPr>
          <w:rFonts w:ascii="Verdana" w:eastAsia="Times New Roman" w:hAnsi="Verdana" w:cs="Arial"/>
          <w:sz w:val="24"/>
          <w:szCs w:val="24"/>
          <w:lang w:eastAsia="en-GB"/>
        </w:rPr>
        <w:t>This definition gives three dimensions to employee engagement:</w:t>
      </w:r>
    </w:p>
    <w:p w14:paraId="12C7E1FE" w14:textId="77777777" w:rsidR="003A2A9B" w:rsidRPr="007815D2" w:rsidRDefault="003A2A9B" w:rsidP="0080143E">
      <w:pPr>
        <w:numPr>
          <w:ilvl w:val="0"/>
          <w:numId w:val="2"/>
        </w:numPr>
        <w:shd w:val="clear" w:color="auto" w:fill="FFFFFF"/>
        <w:spacing w:before="100" w:beforeAutospacing="1" w:after="120" w:line="273" w:lineRule="atLeast"/>
        <w:jc w:val="both"/>
        <w:rPr>
          <w:rFonts w:ascii="Verdana" w:eastAsia="Times New Roman" w:hAnsi="Verdana" w:cs="Arial"/>
          <w:sz w:val="24"/>
          <w:szCs w:val="24"/>
          <w:lang w:eastAsia="en-GB"/>
        </w:rPr>
      </w:pPr>
      <w:r w:rsidRPr="007815D2">
        <w:rPr>
          <w:rFonts w:ascii="Verdana" w:eastAsia="Times New Roman" w:hAnsi="Verdana" w:cs="Arial"/>
          <w:b/>
          <w:bCs/>
          <w:sz w:val="24"/>
          <w:szCs w:val="24"/>
          <w:lang w:eastAsia="en-GB"/>
        </w:rPr>
        <w:t>Intellectual engagement</w:t>
      </w:r>
      <w:r w:rsidRPr="007815D2">
        <w:rPr>
          <w:rFonts w:ascii="Verdana" w:eastAsia="Times New Roman" w:hAnsi="Verdana" w:cs="Arial"/>
          <w:sz w:val="24"/>
          <w:szCs w:val="24"/>
          <w:lang w:eastAsia="en-GB"/>
        </w:rPr>
        <w:t> – thinking hard about the job and how to do it better</w:t>
      </w:r>
    </w:p>
    <w:p w14:paraId="1935950F" w14:textId="77777777" w:rsidR="003A2A9B" w:rsidRPr="007815D2" w:rsidRDefault="003A2A9B" w:rsidP="0080143E">
      <w:pPr>
        <w:numPr>
          <w:ilvl w:val="0"/>
          <w:numId w:val="2"/>
        </w:numPr>
        <w:shd w:val="clear" w:color="auto" w:fill="FFFFFF"/>
        <w:spacing w:before="100" w:beforeAutospacing="1" w:after="120" w:line="273" w:lineRule="atLeast"/>
        <w:jc w:val="both"/>
        <w:rPr>
          <w:rFonts w:ascii="Verdana" w:eastAsia="Times New Roman" w:hAnsi="Verdana" w:cs="Arial"/>
          <w:sz w:val="24"/>
          <w:szCs w:val="24"/>
          <w:lang w:eastAsia="en-GB"/>
        </w:rPr>
      </w:pPr>
      <w:r w:rsidRPr="007815D2">
        <w:rPr>
          <w:rFonts w:ascii="Verdana" w:eastAsia="Times New Roman" w:hAnsi="Verdana" w:cs="Arial"/>
          <w:b/>
          <w:bCs/>
          <w:sz w:val="24"/>
          <w:szCs w:val="24"/>
          <w:lang w:eastAsia="en-GB"/>
        </w:rPr>
        <w:t>Affective engagement</w:t>
      </w:r>
      <w:r w:rsidRPr="007815D2">
        <w:rPr>
          <w:rFonts w:ascii="Verdana" w:eastAsia="Times New Roman" w:hAnsi="Verdana" w:cs="Arial"/>
          <w:sz w:val="24"/>
          <w:szCs w:val="24"/>
          <w:lang w:eastAsia="en-GB"/>
        </w:rPr>
        <w:t> – feeling positively about doing a good job</w:t>
      </w:r>
    </w:p>
    <w:p w14:paraId="37A41460" w14:textId="77777777" w:rsidR="003A2A9B" w:rsidRPr="007815D2" w:rsidRDefault="003A2A9B" w:rsidP="0080143E">
      <w:pPr>
        <w:numPr>
          <w:ilvl w:val="0"/>
          <w:numId w:val="2"/>
        </w:numPr>
        <w:shd w:val="clear" w:color="auto" w:fill="FFFFFF"/>
        <w:spacing w:before="100" w:beforeAutospacing="1" w:after="240" w:line="273" w:lineRule="atLeast"/>
        <w:jc w:val="both"/>
        <w:rPr>
          <w:rFonts w:ascii="Verdana" w:eastAsia="Times New Roman" w:hAnsi="Verdana" w:cs="Arial"/>
          <w:sz w:val="24"/>
          <w:szCs w:val="24"/>
          <w:lang w:eastAsia="en-GB"/>
        </w:rPr>
      </w:pPr>
      <w:r w:rsidRPr="007815D2">
        <w:rPr>
          <w:rFonts w:ascii="Verdana" w:eastAsia="Times New Roman" w:hAnsi="Verdana" w:cs="Arial"/>
          <w:b/>
          <w:bCs/>
          <w:sz w:val="24"/>
          <w:szCs w:val="24"/>
          <w:lang w:eastAsia="en-GB"/>
        </w:rPr>
        <w:t>Social engagement</w:t>
      </w:r>
      <w:r w:rsidRPr="007815D2">
        <w:rPr>
          <w:rFonts w:ascii="Verdana" w:eastAsia="Times New Roman" w:hAnsi="Verdana" w:cs="Arial"/>
          <w:sz w:val="24"/>
          <w:szCs w:val="24"/>
          <w:lang w:eastAsia="en-GB"/>
        </w:rPr>
        <w:t> – actively taking opportunities to discuss work-related improvements with others at work. </w:t>
      </w:r>
    </w:p>
    <w:p w14:paraId="2CAE7BFF" w14:textId="77777777" w:rsidR="003A2A9B" w:rsidRPr="007815D2" w:rsidRDefault="003A2A9B" w:rsidP="0080143E">
      <w:pPr>
        <w:shd w:val="clear" w:color="auto" w:fill="FFFFFF"/>
        <w:spacing w:after="225" w:line="273" w:lineRule="atLeast"/>
        <w:jc w:val="both"/>
        <w:rPr>
          <w:rFonts w:ascii="Verdana" w:eastAsia="Times New Roman" w:hAnsi="Verdana" w:cs="Arial"/>
          <w:sz w:val="24"/>
          <w:szCs w:val="24"/>
          <w:lang w:eastAsia="en-GB"/>
        </w:rPr>
      </w:pPr>
      <w:r w:rsidRPr="007815D2">
        <w:rPr>
          <w:rFonts w:ascii="Verdana" w:eastAsia="Times New Roman" w:hAnsi="Verdana" w:cs="Arial"/>
          <w:sz w:val="24"/>
          <w:szCs w:val="24"/>
          <w:lang w:eastAsia="en-GB"/>
        </w:rPr>
        <w:t>However, it is worth noting that numerous definitions of employee engagement exist, each with their different emphases. For example, one of the most enduring is that from the Utrecht University group of occupational psychologists. This sees engagement as having three elements, which overlap with the CIPD definition (above):</w:t>
      </w:r>
    </w:p>
    <w:p w14:paraId="3CD7A64D" w14:textId="77777777" w:rsidR="003A2A9B" w:rsidRPr="007815D2" w:rsidRDefault="003A2A9B" w:rsidP="0080143E">
      <w:pPr>
        <w:numPr>
          <w:ilvl w:val="0"/>
          <w:numId w:val="3"/>
        </w:numPr>
        <w:shd w:val="clear" w:color="auto" w:fill="FFFFFF"/>
        <w:spacing w:before="100" w:beforeAutospacing="1" w:after="120" w:line="273" w:lineRule="atLeast"/>
        <w:jc w:val="both"/>
        <w:rPr>
          <w:rFonts w:ascii="Verdana" w:eastAsia="Times New Roman" w:hAnsi="Verdana" w:cs="Arial"/>
          <w:sz w:val="24"/>
          <w:szCs w:val="24"/>
          <w:lang w:eastAsia="en-GB"/>
        </w:rPr>
      </w:pPr>
      <w:r w:rsidRPr="007815D2">
        <w:rPr>
          <w:rFonts w:ascii="Verdana" w:eastAsia="Times New Roman" w:hAnsi="Verdana" w:cs="Arial"/>
          <w:b/>
          <w:bCs/>
          <w:sz w:val="24"/>
          <w:szCs w:val="24"/>
          <w:lang w:eastAsia="en-GB"/>
        </w:rPr>
        <w:t>vigour</w:t>
      </w:r>
      <w:r w:rsidRPr="007815D2">
        <w:rPr>
          <w:rFonts w:ascii="Verdana" w:eastAsia="Times New Roman" w:hAnsi="Verdana" w:cs="Arial"/>
          <w:sz w:val="24"/>
          <w:szCs w:val="24"/>
          <w:lang w:eastAsia="en-GB"/>
        </w:rPr>
        <w:t> (energy, resilience and effort)</w:t>
      </w:r>
    </w:p>
    <w:p w14:paraId="3813A872" w14:textId="77777777" w:rsidR="003A2A9B" w:rsidRPr="007815D2" w:rsidRDefault="003A2A9B" w:rsidP="0080143E">
      <w:pPr>
        <w:numPr>
          <w:ilvl w:val="0"/>
          <w:numId w:val="3"/>
        </w:numPr>
        <w:shd w:val="clear" w:color="auto" w:fill="FFFFFF"/>
        <w:spacing w:before="100" w:beforeAutospacing="1" w:after="120" w:line="273" w:lineRule="atLeast"/>
        <w:jc w:val="both"/>
        <w:rPr>
          <w:rFonts w:ascii="Verdana" w:eastAsia="Times New Roman" w:hAnsi="Verdana" w:cs="Arial"/>
          <w:sz w:val="24"/>
          <w:szCs w:val="24"/>
          <w:lang w:eastAsia="en-GB"/>
        </w:rPr>
      </w:pPr>
      <w:r w:rsidRPr="007815D2">
        <w:rPr>
          <w:rFonts w:ascii="Verdana" w:eastAsia="Times New Roman" w:hAnsi="Verdana" w:cs="Arial"/>
          <w:b/>
          <w:bCs/>
          <w:sz w:val="24"/>
          <w:szCs w:val="24"/>
          <w:lang w:eastAsia="en-GB"/>
        </w:rPr>
        <w:t>dedication</w:t>
      </w:r>
      <w:r w:rsidRPr="007815D2">
        <w:rPr>
          <w:rFonts w:ascii="Verdana" w:eastAsia="Times New Roman" w:hAnsi="Verdana" w:cs="Arial"/>
          <w:sz w:val="24"/>
          <w:szCs w:val="24"/>
          <w:lang w:eastAsia="en-GB"/>
        </w:rPr>
        <w:t> (for example, enthusiasm, inspiration and pride)</w:t>
      </w:r>
    </w:p>
    <w:p w14:paraId="6531FA66" w14:textId="77777777" w:rsidR="003A2A9B" w:rsidRPr="007815D2" w:rsidRDefault="003A2A9B" w:rsidP="0080143E">
      <w:pPr>
        <w:numPr>
          <w:ilvl w:val="0"/>
          <w:numId w:val="3"/>
        </w:numPr>
        <w:shd w:val="clear" w:color="auto" w:fill="FFFFFF"/>
        <w:spacing w:before="100" w:beforeAutospacing="1" w:after="120" w:line="273" w:lineRule="atLeast"/>
        <w:jc w:val="both"/>
        <w:rPr>
          <w:rFonts w:ascii="Verdana" w:eastAsia="Times New Roman" w:hAnsi="Verdana" w:cs="Arial"/>
          <w:sz w:val="24"/>
          <w:szCs w:val="24"/>
          <w:lang w:eastAsia="en-GB"/>
        </w:rPr>
      </w:pPr>
      <w:r w:rsidRPr="007815D2">
        <w:rPr>
          <w:rFonts w:ascii="Verdana" w:eastAsia="Times New Roman" w:hAnsi="Verdana" w:cs="Arial"/>
          <w:b/>
          <w:bCs/>
          <w:sz w:val="24"/>
          <w:szCs w:val="24"/>
          <w:lang w:eastAsia="en-GB"/>
        </w:rPr>
        <w:t>absorption</w:t>
      </w:r>
      <w:r w:rsidRPr="007815D2">
        <w:rPr>
          <w:rFonts w:ascii="Verdana" w:eastAsia="Times New Roman" w:hAnsi="Verdana" w:cs="Arial"/>
          <w:sz w:val="24"/>
          <w:szCs w:val="24"/>
          <w:lang w:eastAsia="en-GB"/>
        </w:rPr>
        <w:t> (concentration and being engrossed in one’s work).</w:t>
      </w:r>
    </w:p>
    <w:p w14:paraId="496004DA" w14:textId="77777777" w:rsidR="003A2A9B" w:rsidRPr="007815D2" w:rsidRDefault="003A2A9B" w:rsidP="0080143E">
      <w:pPr>
        <w:shd w:val="clear" w:color="auto" w:fill="FFFFFF"/>
        <w:spacing w:after="225" w:line="273" w:lineRule="atLeast"/>
        <w:jc w:val="both"/>
        <w:rPr>
          <w:rFonts w:ascii="Verdana" w:eastAsia="Times New Roman" w:hAnsi="Verdana" w:cs="Arial"/>
          <w:sz w:val="24"/>
          <w:szCs w:val="24"/>
          <w:lang w:eastAsia="en-GB"/>
        </w:rPr>
      </w:pPr>
      <w:r w:rsidRPr="007815D2">
        <w:rPr>
          <w:rFonts w:ascii="Verdana" w:eastAsia="Times New Roman" w:hAnsi="Verdana" w:cs="Arial"/>
          <w:sz w:val="24"/>
          <w:szCs w:val="24"/>
          <w:lang w:eastAsia="en-GB"/>
        </w:rPr>
        <w:t>Another element of employee engagement that is often considered essential is being aware of business context, or understanding the line of sight between one’s own job role and the purpose and objectives of the organisation.</w:t>
      </w:r>
      <w:r w:rsidR="0080143E">
        <w:rPr>
          <w:rFonts w:ascii="Verdana" w:eastAsia="Times New Roman" w:hAnsi="Verdana" w:cs="Arial"/>
          <w:sz w:val="24"/>
          <w:szCs w:val="24"/>
          <w:lang w:eastAsia="en-GB"/>
        </w:rPr>
        <w:t xml:space="preserve">  In many people management code of practice such as People in Aid and Investors in People this is a key indicator. </w:t>
      </w:r>
    </w:p>
    <w:p w14:paraId="03A70B52" w14:textId="77777777" w:rsidR="0080143E" w:rsidRDefault="0080143E" w:rsidP="0080143E">
      <w:pPr>
        <w:spacing w:after="0"/>
        <w:jc w:val="both"/>
        <w:rPr>
          <w:rFonts w:ascii="Verdana" w:hAnsi="Verdana"/>
          <w:b/>
          <w:sz w:val="24"/>
          <w:szCs w:val="24"/>
        </w:rPr>
      </w:pPr>
    </w:p>
    <w:p w14:paraId="3A6A0063" w14:textId="77777777" w:rsidR="003A2A9B" w:rsidRPr="0080143E" w:rsidRDefault="003A2A9B" w:rsidP="0080143E">
      <w:pPr>
        <w:spacing w:after="0"/>
        <w:jc w:val="both"/>
        <w:rPr>
          <w:rFonts w:ascii="Verdana" w:hAnsi="Verdana"/>
          <w:b/>
          <w:sz w:val="28"/>
          <w:szCs w:val="28"/>
        </w:rPr>
      </w:pPr>
      <w:r w:rsidRPr="0080143E">
        <w:rPr>
          <w:rFonts w:ascii="Verdana" w:hAnsi="Verdana"/>
          <w:b/>
          <w:sz w:val="28"/>
          <w:szCs w:val="28"/>
        </w:rPr>
        <w:t>What are the benefits?</w:t>
      </w:r>
    </w:p>
    <w:p w14:paraId="0F9DA744" w14:textId="77777777" w:rsidR="0080143E" w:rsidRPr="007815D2" w:rsidRDefault="0080143E" w:rsidP="0080143E">
      <w:pPr>
        <w:spacing w:after="0"/>
        <w:jc w:val="both"/>
        <w:rPr>
          <w:rFonts w:ascii="Verdana" w:hAnsi="Verdana"/>
          <w:b/>
          <w:sz w:val="24"/>
          <w:szCs w:val="24"/>
        </w:rPr>
      </w:pPr>
    </w:p>
    <w:p w14:paraId="2E269241" w14:textId="77777777" w:rsidR="0080143E" w:rsidRDefault="003A2A9B" w:rsidP="0080143E">
      <w:pPr>
        <w:pStyle w:val="NormalWeb"/>
        <w:shd w:val="clear" w:color="auto" w:fill="FFFFFF"/>
        <w:spacing w:before="0" w:beforeAutospacing="0" w:after="0" w:afterAutospacing="0" w:line="273" w:lineRule="atLeast"/>
        <w:jc w:val="both"/>
        <w:rPr>
          <w:rFonts w:ascii="Verdana" w:hAnsi="Verdana" w:cs="Arial"/>
        </w:rPr>
      </w:pPr>
      <w:r w:rsidRPr="007815D2">
        <w:rPr>
          <w:rFonts w:ascii="Verdana" w:hAnsi="Verdana" w:cs="Arial"/>
        </w:rPr>
        <w:t xml:space="preserve">Employers want engaged employees because, as well as being happier, healthier and more fulfilled, </w:t>
      </w:r>
      <w:r w:rsidRPr="0081782E">
        <w:rPr>
          <w:rFonts w:ascii="Verdana" w:hAnsi="Verdana" w:cs="Arial"/>
          <w:b/>
        </w:rPr>
        <w:t>they deliver improved business performance</w:t>
      </w:r>
      <w:r w:rsidRPr="007815D2">
        <w:rPr>
          <w:rFonts w:ascii="Verdana" w:hAnsi="Verdana" w:cs="Arial"/>
        </w:rPr>
        <w:t xml:space="preserve">. Research has repeatedly demonstrated a relationship between how people are managed, employee attitudes and business performance. There are nuances in the drivers and outcomes of employee engagement, but this basic link holds true across different sectors and job roles. Positive relationships are evidenced with </w:t>
      </w:r>
      <w:r w:rsidRPr="0081782E">
        <w:rPr>
          <w:rFonts w:ascii="Verdana" w:hAnsi="Verdana" w:cs="Arial"/>
          <w:b/>
        </w:rPr>
        <w:t>profit, revenue growth, customer satisfaction, productivity, innovation, staff retention, efficiency and health and safety performance</w:t>
      </w:r>
      <w:r w:rsidRPr="007815D2">
        <w:rPr>
          <w:rFonts w:ascii="Verdana" w:hAnsi="Verdana" w:cs="Arial"/>
        </w:rPr>
        <w:t xml:space="preserve">. </w:t>
      </w:r>
    </w:p>
    <w:p w14:paraId="18C58415" w14:textId="77777777" w:rsidR="0080143E" w:rsidRDefault="0080143E" w:rsidP="0080143E">
      <w:pPr>
        <w:pStyle w:val="NormalWeb"/>
        <w:shd w:val="clear" w:color="auto" w:fill="FFFFFF"/>
        <w:spacing w:before="0" w:beforeAutospacing="0" w:after="0" w:afterAutospacing="0" w:line="273" w:lineRule="atLeast"/>
        <w:jc w:val="both"/>
        <w:rPr>
          <w:rFonts w:ascii="Verdana" w:hAnsi="Verdana" w:cs="Arial"/>
        </w:rPr>
      </w:pPr>
    </w:p>
    <w:p w14:paraId="6C68E381" w14:textId="77777777" w:rsidR="003A2A9B" w:rsidRDefault="0080143E" w:rsidP="0080143E">
      <w:pPr>
        <w:pStyle w:val="NormalWeb"/>
        <w:shd w:val="clear" w:color="auto" w:fill="FFFFFF"/>
        <w:spacing w:before="0" w:beforeAutospacing="0" w:after="0" w:afterAutospacing="0" w:line="273" w:lineRule="atLeast"/>
        <w:jc w:val="both"/>
        <w:rPr>
          <w:rFonts w:ascii="Verdana" w:hAnsi="Verdana" w:cs="Arial"/>
        </w:rPr>
      </w:pPr>
      <w:r>
        <w:rPr>
          <w:rFonts w:ascii="Verdana" w:hAnsi="Verdana" w:cs="Arial"/>
        </w:rPr>
        <w:t>You can find more information and a</w:t>
      </w:r>
      <w:r w:rsidR="003A2A9B" w:rsidRPr="007815D2">
        <w:rPr>
          <w:rFonts w:ascii="Verdana" w:hAnsi="Verdana" w:cs="Arial"/>
        </w:rPr>
        <w:t xml:space="preserve"> good summary of the performance link with employee engagement has been published by the government-sponsored </w:t>
      </w:r>
      <w:r w:rsidR="003A2A9B" w:rsidRPr="0080143E">
        <w:rPr>
          <w:rFonts w:ascii="Verdana" w:hAnsi="Verdana" w:cs="Arial"/>
          <w:u w:val="single"/>
        </w:rPr>
        <w:t>Engage for Success</w:t>
      </w:r>
      <w:r w:rsidR="003A2A9B" w:rsidRPr="007815D2">
        <w:rPr>
          <w:rStyle w:val="apple-converted-space"/>
          <w:rFonts w:ascii="Verdana" w:hAnsi="Verdana" w:cs="Arial"/>
        </w:rPr>
        <w:t> </w:t>
      </w:r>
      <w:r w:rsidR="003A2A9B" w:rsidRPr="007815D2">
        <w:rPr>
          <w:rFonts w:ascii="Verdana" w:hAnsi="Verdana" w:cs="Arial"/>
        </w:rPr>
        <w:t>movement.</w:t>
      </w:r>
    </w:p>
    <w:p w14:paraId="0EECCFD1" w14:textId="77777777" w:rsidR="0080143E" w:rsidRPr="007815D2" w:rsidRDefault="0080143E" w:rsidP="0080143E">
      <w:pPr>
        <w:pStyle w:val="NormalWeb"/>
        <w:shd w:val="clear" w:color="auto" w:fill="FFFFFF"/>
        <w:spacing w:before="0" w:beforeAutospacing="0" w:after="0" w:afterAutospacing="0" w:line="273" w:lineRule="atLeast"/>
        <w:jc w:val="both"/>
        <w:rPr>
          <w:rFonts w:ascii="Verdana" w:hAnsi="Verdana" w:cs="Arial"/>
        </w:rPr>
      </w:pPr>
    </w:p>
    <w:p w14:paraId="2DED3375" w14:textId="77777777" w:rsidR="003A2A9B" w:rsidRPr="007815D2" w:rsidRDefault="003A2A9B" w:rsidP="0080143E">
      <w:pPr>
        <w:pStyle w:val="NormalWeb"/>
        <w:shd w:val="clear" w:color="auto" w:fill="FFFFFF"/>
        <w:spacing w:before="0" w:beforeAutospacing="0" w:after="225" w:afterAutospacing="0" w:line="273" w:lineRule="atLeast"/>
        <w:jc w:val="both"/>
        <w:rPr>
          <w:rFonts w:ascii="Verdana" w:hAnsi="Verdana" w:cs="Arial"/>
        </w:rPr>
      </w:pPr>
      <w:r w:rsidRPr="007815D2">
        <w:rPr>
          <w:rFonts w:ascii="Verdana" w:hAnsi="Verdana" w:cs="Arial"/>
        </w:rPr>
        <w:t>Organisations also increasingly recognise the importance of their brand and reputation. Engaged employees will be stronger advocates of their organisations and help protect the employer from the reputational risks associated with poor service levels or product quality.</w:t>
      </w:r>
    </w:p>
    <w:p w14:paraId="7FDBE19F" w14:textId="77777777" w:rsidR="003A2A9B" w:rsidRPr="007815D2" w:rsidRDefault="003A2A9B" w:rsidP="0080143E">
      <w:pPr>
        <w:pStyle w:val="NormalWeb"/>
        <w:shd w:val="clear" w:color="auto" w:fill="FFFFFF"/>
        <w:spacing w:before="0" w:beforeAutospacing="0" w:after="225" w:afterAutospacing="0" w:line="273" w:lineRule="atLeast"/>
        <w:jc w:val="both"/>
        <w:rPr>
          <w:rFonts w:ascii="Verdana" w:hAnsi="Verdana" w:cs="Arial"/>
        </w:rPr>
      </w:pPr>
      <w:r w:rsidRPr="007815D2">
        <w:rPr>
          <w:rFonts w:ascii="Verdana" w:hAnsi="Verdana" w:cs="Arial"/>
        </w:rPr>
        <w:t>Conversely, having a disengaged workforce brings huge risks. As well as productivity losses, organisations may lose their best people and face huge difficulties when embedding organisational change if employees are not on board. Disengagement also threatens effective collaboration, innovation and human capital management, as employees will not be inclined to use their tacit knowledge and skills for the good of the organisation.</w:t>
      </w:r>
    </w:p>
    <w:p w14:paraId="316B93F6" w14:textId="77777777" w:rsidR="003A2A9B" w:rsidRPr="007815D2" w:rsidRDefault="003A2A9B" w:rsidP="0080143E">
      <w:pPr>
        <w:jc w:val="both"/>
        <w:rPr>
          <w:rFonts w:ascii="Verdana" w:hAnsi="Verdana"/>
          <w:sz w:val="24"/>
          <w:szCs w:val="24"/>
        </w:rPr>
      </w:pPr>
    </w:p>
    <w:p w14:paraId="0718204F" w14:textId="77777777" w:rsidR="00C504F1" w:rsidRPr="007815D2" w:rsidRDefault="00C504F1" w:rsidP="0080143E">
      <w:pPr>
        <w:jc w:val="both"/>
      </w:pPr>
    </w:p>
    <w:sectPr w:rsidR="00C504F1" w:rsidRPr="007815D2" w:rsidSect="000144FC">
      <w:headerReference w:type="even" r:id="rId7"/>
      <w:headerReference w:type="default" r:id="rId8"/>
      <w:footerReference w:type="even" r:id="rId9"/>
      <w:footerReference w:type="default" r:id="rId10"/>
      <w:headerReference w:type="first" r:id="rId11"/>
      <w:footerReference w:type="firs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4E689" w14:textId="77777777" w:rsidR="00394741" w:rsidRDefault="00394741" w:rsidP="000144FC">
      <w:pPr>
        <w:spacing w:after="0" w:line="240" w:lineRule="auto"/>
      </w:pPr>
      <w:r>
        <w:separator/>
      </w:r>
    </w:p>
  </w:endnote>
  <w:endnote w:type="continuationSeparator" w:id="0">
    <w:p w14:paraId="403341A7" w14:textId="77777777" w:rsidR="00394741" w:rsidRDefault="00394741" w:rsidP="00014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9653" w14:textId="77777777" w:rsidR="009535DB" w:rsidRDefault="00953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308574"/>
      <w:docPartObj>
        <w:docPartGallery w:val="Page Numbers (Bottom of Page)"/>
        <w:docPartUnique/>
      </w:docPartObj>
    </w:sdtPr>
    <w:sdtEndPr>
      <w:rPr>
        <w:color w:val="808080" w:themeColor="background1" w:themeShade="80"/>
        <w:spacing w:val="60"/>
      </w:rPr>
    </w:sdtEndPr>
    <w:sdtContent>
      <w:p w14:paraId="1567B4E6" w14:textId="77777777" w:rsidR="0080143E" w:rsidRDefault="0080143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80143E">
          <w:rPr>
            <w:b/>
            <w:bCs/>
            <w:noProof/>
          </w:rPr>
          <w:t>1</w:t>
        </w:r>
        <w:r>
          <w:rPr>
            <w:b/>
            <w:bCs/>
            <w:noProof/>
          </w:rPr>
          <w:fldChar w:fldCharType="end"/>
        </w:r>
        <w:r>
          <w:rPr>
            <w:b/>
            <w:bCs/>
          </w:rPr>
          <w:t xml:space="preserve"> | </w:t>
        </w:r>
        <w:r>
          <w:rPr>
            <w:color w:val="808080" w:themeColor="background1" w:themeShade="80"/>
            <w:spacing w:val="60"/>
          </w:rPr>
          <w:t>Page</w:t>
        </w:r>
      </w:p>
    </w:sdtContent>
  </w:sdt>
  <w:p w14:paraId="46938D3B" w14:textId="77777777" w:rsidR="0080143E" w:rsidRDefault="008014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E58AB" w14:textId="77777777" w:rsidR="009535DB" w:rsidRDefault="00953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8C574" w14:textId="77777777" w:rsidR="00394741" w:rsidRDefault="00394741" w:rsidP="000144FC">
      <w:pPr>
        <w:spacing w:after="0" w:line="240" w:lineRule="auto"/>
      </w:pPr>
      <w:r>
        <w:separator/>
      </w:r>
    </w:p>
  </w:footnote>
  <w:footnote w:type="continuationSeparator" w:id="0">
    <w:p w14:paraId="6954D404" w14:textId="77777777" w:rsidR="00394741" w:rsidRDefault="00394741" w:rsidP="00014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29C1E" w14:textId="77777777" w:rsidR="009535DB" w:rsidRDefault="009535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E9DE" w14:textId="2888A6BE" w:rsidR="000144FC" w:rsidRDefault="009535DB" w:rsidP="000144FC">
    <w:pPr>
      <w:pStyle w:val="Header"/>
      <w:jc w:val="right"/>
    </w:pPr>
    <w:r>
      <w:rPr>
        <w:rFonts w:ascii="Arial" w:hAnsi="Arial"/>
        <w:b/>
        <w:noProof/>
      </w:rPr>
      <w:drawing>
        <wp:inline distT="0" distB="0" distL="0" distR="0" wp14:anchorId="1D718B49" wp14:editId="27F93534">
          <wp:extent cx="2226733" cy="742244"/>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stretch>
                    <a:fillRect/>
                  </a:stretch>
                </pic:blipFill>
                <pic:spPr>
                  <a:xfrm>
                    <a:off x="0" y="0"/>
                    <a:ext cx="2313526" cy="7711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609F" w14:textId="77777777" w:rsidR="009535DB" w:rsidRDefault="00953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E5913"/>
    <w:multiLevelType w:val="multilevel"/>
    <w:tmpl w:val="E7B4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F2839"/>
    <w:multiLevelType w:val="multilevel"/>
    <w:tmpl w:val="A39E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B18AA"/>
    <w:multiLevelType w:val="multilevel"/>
    <w:tmpl w:val="DE22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7D28"/>
    <w:rsid w:val="000144FC"/>
    <w:rsid w:val="0024788C"/>
    <w:rsid w:val="00394741"/>
    <w:rsid w:val="003A2A9B"/>
    <w:rsid w:val="006A7D28"/>
    <w:rsid w:val="007815D2"/>
    <w:rsid w:val="007D4262"/>
    <w:rsid w:val="0080143E"/>
    <w:rsid w:val="0081782E"/>
    <w:rsid w:val="00901EDD"/>
    <w:rsid w:val="009535DB"/>
    <w:rsid w:val="00BD33F2"/>
    <w:rsid w:val="00C504F1"/>
    <w:rsid w:val="00D568CA"/>
    <w:rsid w:val="00E51E7A"/>
    <w:rsid w:val="00EB5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B5C31"/>
  <w15:docId w15:val="{528FB4B6-7CA6-904D-B097-2D30AE40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A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A2A9B"/>
  </w:style>
  <w:style w:type="paragraph" w:styleId="Footer">
    <w:name w:val="footer"/>
    <w:basedOn w:val="Normal"/>
    <w:link w:val="FooterChar"/>
    <w:uiPriority w:val="99"/>
    <w:unhideWhenUsed/>
    <w:rsid w:val="003A2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A9B"/>
  </w:style>
  <w:style w:type="paragraph" w:styleId="Header">
    <w:name w:val="header"/>
    <w:basedOn w:val="Normal"/>
    <w:link w:val="HeaderChar"/>
    <w:uiPriority w:val="99"/>
    <w:unhideWhenUsed/>
    <w:rsid w:val="000144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dc:creator>
  <cp:keywords/>
  <dc:description/>
  <cp:lastModifiedBy>Anna Stobart</cp:lastModifiedBy>
  <cp:revision>3</cp:revision>
  <cp:lastPrinted>2022-03-16T16:32:00Z</cp:lastPrinted>
  <dcterms:created xsi:type="dcterms:W3CDTF">2022-03-16T16:32:00Z</dcterms:created>
  <dcterms:modified xsi:type="dcterms:W3CDTF">2022-03-16T16:32:00Z</dcterms:modified>
</cp:coreProperties>
</file>